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175" w:rsidRDefault="00371175" w:rsidP="003711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№1 «Чебурашка» МДОУ детский сад </w:t>
      </w:r>
      <w:r w:rsidRPr="004E1EF6">
        <w:rPr>
          <w:rFonts w:ascii="Times New Roman" w:hAnsi="Times New Roman" w:cs="Times New Roman"/>
          <w:sz w:val="28"/>
          <w:szCs w:val="28"/>
        </w:rPr>
        <w:t>«Родничок»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1EF6">
        <w:rPr>
          <w:rFonts w:ascii="Times New Roman" w:hAnsi="Times New Roman" w:cs="Times New Roman"/>
          <w:bCs/>
          <w:color w:val="000000"/>
          <w:sz w:val="28"/>
          <w:szCs w:val="28"/>
        </w:rPr>
        <w:t>села Турочак</w:t>
      </w:r>
    </w:p>
    <w:p w:rsidR="00371175" w:rsidRDefault="00371175" w:rsidP="00371175">
      <w:pPr>
        <w:shd w:val="clear" w:color="auto" w:fill="FFFFFF"/>
        <w:tabs>
          <w:tab w:val="left" w:pos="8835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371175" w:rsidRDefault="00371175" w:rsidP="003711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1175" w:rsidRDefault="00371175" w:rsidP="003711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1175" w:rsidRDefault="00371175" w:rsidP="003711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5671A" w:rsidRDefault="0075671A" w:rsidP="00371175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1175" w:rsidRDefault="00371175" w:rsidP="003711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71175" w:rsidRDefault="00371175" w:rsidP="00371175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Подготовила: воспитатель</w:t>
      </w:r>
    </w:p>
    <w:p w:rsidR="00371175" w:rsidRDefault="00371175" w:rsidP="003711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Бушуева </w:t>
      </w:r>
      <w:r w:rsidR="005B2D74">
        <w:rPr>
          <w:rFonts w:ascii="Times New Roman" w:hAnsi="Times New Roman" w:cs="Times New Roman"/>
          <w:bCs/>
          <w:color w:val="000000"/>
          <w:sz w:val="28"/>
          <w:szCs w:val="28"/>
        </w:rPr>
        <w:t>С.Н.</w:t>
      </w:r>
    </w:p>
    <w:p w:rsidR="00371175" w:rsidRDefault="00371175" w:rsidP="00371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71175" w:rsidRDefault="00371175" w:rsidP="00371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5671A" w:rsidRDefault="0075671A" w:rsidP="00371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5671A" w:rsidRDefault="0075671A" w:rsidP="00371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75671A" w:rsidRDefault="0075671A" w:rsidP="003711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71175" w:rsidRPr="00D303F9" w:rsidRDefault="00371175" w:rsidP="003711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1175" w:rsidRPr="00371175" w:rsidRDefault="00371175" w:rsidP="00FE09E4">
      <w:pPr>
        <w:pStyle w:val="a3"/>
        <w:contextualSpacing/>
        <w:jc w:val="center"/>
        <w:rPr>
          <w:b/>
          <w:bCs/>
          <w:sz w:val="28"/>
          <w:szCs w:val="28"/>
        </w:rPr>
      </w:pPr>
    </w:p>
    <w:p w:rsidR="00FE09E4" w:rsidRPr="00371175" w:rsidRDefault="00FE09E4" w:rsidP="00FE09E4">
      <w:pPr>
        <w:pStyle w:val="a3"/>
        <w:contextualSpacing/>
        <w:jc w:val="center"/>
        <w:rPr>
          <w:b/>
          <w:bCs/>
          <w:sz w:val="28"/>
          <w:szCs w:val="28"/>
        </w:rPr>
      </w:pPr>
      <w:bookmarkStart w:id="0" w:name="_GoBack"/>
      <w:r w:rsidRPr="00371175">
        <w:rPr>
          <w:b/>
          <w:bCs/>
          <w:sz w:val="28"/>
          <w:szCs w:val="28"/>
        </w:rPr>
        <w:t>Конспект родительского собрания</w:t>
      </w:r>
    </w:p>
    <w:p w:rsidR="00050094" w:rsidRPr="00371175" w:rsidRDefault="00FE09E4" w:rsidP="00FE09E4">
      <w:pPr>
        <w:pStyle w:val="a3"/>
        <w:contextualSpacing/>
        <w:jc w:val="center"/>
        <w:rPr>
          <w:b/>
          <w:bCs/>
          <w:sz w:val="28"/>
          <w:szCs w:val="28"/>
        </w:rPr>
      </w:pPr>
      <w:r w:rsidRPr="00371175">
        <w:rPr>
          <w:b/>
          <w:bCs/>
          <w:sz w:val="28"/>
          <w:szCs w:val="28"/>
        </w:rPr>
        <w:t>«</w:t>
      </w:r>
      <w:r w:rsidR="00050094" w:rsidRPr="00371175">
        <w:rPr>
          <w:b/>
          <w:bCs/>
          <w:sz w:val="28"/>
          <w:szCs w:val="28"/>
        </w:rPr>
        <w:t xml:space="preserve">Развитие логического мышления и его роль </w:t>
      </w:r>
      <w:r w:rsidRPr="00371175">
        <w:rPr>
          <w:b/>
          <w:bCs/>
          <w:sz w:val="28"/>
          <w:szCs w:val="28"/>
        </w:rPr>
        <w:t>в подготовке к обучению в школе</w:t>
      </w:r>
      <w:r w:rsidR="00050094" w:rsidRPr="00371175">
        <w:rPr>
          <w:b/>
          <w:bCs/>
          <w:sz w:val="28"/>
          <w:szCs w:val="28"/>
        </w:rPr>
        <w:t>»</w:t>
      </w:r>
    </w:p>
    <w:bookmarkEnd w:id="0"/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  <w:rPr>
          <w:b/>
          <w:bCs/>
          <w:sz w:val="27"/>
          <w:szCs w:val="27"/>
        </w:rPr>
      </w:pPr>
    </w:p>
    <w:p w:rsidR="00371175" w:rsidRDefault="00371175" w:rsidP="00FE09E4">
      <w:pPr>
        <w:pStyle w:val="a3"/>
        <w:contextualSpacing/>
        <w:jc w:val="center"/>
      </w:pPr>
    </w:p>
    <w:p w:rsidR="00FE09E4" w:rsidRPr="00371175" w:rsidRDefault="00FE09E4" w:rsidP="00371175">
      <w:pPr>
        <w:pStyle w:val="a3"/>
        <w:contextualSpacing/>
        <w:jc w:val="both"/>
      </w:pPr>
    </w:p>
    <w:p w:rsidR="00FE09E4" w:rsidRDefault="00050094" w:rsidP="00371175">
      <w:pPr>
        <w:pStyle w:val="a3"/>
        <w:ind w:firstLine="709"/>
        <w:contextualSpacing/>
        <w:jc w:val="both"/>
      </w:pPr>
      <w:r w:rsidRPr="00371175">
        <w:lastRenderedPageBreak/>
        <w:t>Цель: познакомить родителей с некоторыми игровыми приемами развития мышления дошкольников; дать практические советы по организации игровых занятий в домашних условиях.</w:t>
      </w:r>
    </w:p>
    <w:p w:rsidR="00371175" w:rsidRPr="00371175" w:rsidRDefault="00371175" w:rsidP="00371175">
      <w:pPr>
        <w:pStyle w:val="a3"/>
        <w:ind w:firstLine="709"/>
        <w:contextualSpacing/>
        <w:jc w:val="both"/>
      </w:pPr>
    </w:p>
    <w:p w:rsidR="00371175" w:rsidRPr="00371175" w:rsidRDefault="00050094" w:rsidP="00371175">
      <w:pPr>
        <w:pStyle w:val="a3"/>
        <w:ind w:firstLine="709"/>
        <w:contextualSpacing/>
        <w:jc w:val="both"/>
      </w:pPr>
      <w:r w:rsidRPr="00371175">
        <w:t xml:space="preserve">Все родители будущих первоклассников мечтают о том, чтобы их ребенок успешно начал обучение в школе. Поступление в школу – чрезвычайно ответственный </w:t>
      </w:r>
      <w:proofErr w:type="gramStart"/>
      <w:r w:rsidRPr="00371175">
        <w:t>момент</w:t>
      </w:r>
      <w:proofErr w:type="gramEnd"/>
      <w:r w:rsidRPr="00371175">
        <w:t xml:space="preserve"> как для самого ребенка, так и его родителей. Практический опыт психологического обследования детей показывает, что далеко не все дети всесторонне подготовлены к безболезненному и успешному вхождению в учебную деятельность в школе. Понимая важность подготовки к школе, даже за несколько месяцев до начала учебного года можно организовать целенаправленные развивающие занятия с детьми, которые помогут им на этом новом этапе жизни.</w:t>
      </w:r>
    </w:p>
    <w:p w:rsidR="00371175" w:rsidRPr="00371175" w:rsidRDefault="00050094" w:rsidP="00371175">
      <w:pPr>
        <w:pStyle w:val="a3"/>
        <w:ind w:firstLine="709"/>
        <w:contextualSpacing/>
        <w:jc w:val="both"/>
      </w:pPr>
      <w:r w:rsidRPr="00371175">
        <w:t>Многое могут сделать для ребенка в этом отношении родители – первые и самые важные воспитатели.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Готовность к школьному обучению предполагает многокомпонентное образование. Прежде всего</w:t>
      </w:r>
      <w:r w:rsidR="008C5FE3">
        <w:t>,</w:t>
      </w:r>
      <w:r w:rsidRPr="00371175">
        <w:t xml:space="preserve"> у ребенка должно быть желание идти в школу. На языке психологов – это мотивация к обучению. Также он должен уметь взаимодействовать со сверстниками, контролировать свое поведение, выполнять требования педагога. Важно, чтобы ребенок был здоровым, выносливым, чтобы мог выдерживать нагрузку в течение урока и всего учебного дня. И, пожалуй, самое главное, у него должно быть хорошее умственное развитие, которое является основой для успешного овладения школьными знаниями, умениями и навыками. Во многом это зависит от того, насколько хорошо у ребенка развито мышление.</w:t>
      </w:r>
    </w:p>
    <w:p w:rsidR="00371175" w:rsidRDefault="00371175" w:rsidP="00371175">
      <w:pPr>
        <w:pStyle w:val="a3"/>
        <w:ind w:firstLine="709"/>
        <w:contextualSpacing/>
        <w:jc w:val="both"/>
      </w:pP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Мышление – это процесс познания человеком действительности с помощью мыслительных процессов – анализа, синтеза, рассуждений.</w:t>
      </w:r>
    </w:p>
    <w:p w:rsidR="00371175" w:rsidRDefault="00371175" w:rsidP="00371175">
      <w:pPr>
        <w:pStyle w:val="a3"/>
        <w:ind w:firstLine="709"/>
        <w:contextualSpacing/>
        <w:jc w:val="both"/>
      </w:pP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Выделяют три вида мышления: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Наглядно-действенное. Познание происходит с помощью манипулирования предметами, игрушками.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Наглядно-образное. Познание происходит с помощью представления предметов, явлений.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Словесно-логическое. Познание с помощью понятий, слов, рассуждений.</w:t>
      </w:r>
    </w:p>
    <w:p w:rsidR="00371175" w:rsidRDefault="00371175" w:rsidP="00371175">
      <w:pPr>
        <w:pStyle w:val="a3"/>
        <w:ind w:firstLine="709"/>
        <w:contextualSpacing/>
        <w:jc w:val="both"/>
      </w:pP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 xml:space="preserve">Наглядно-действенное мышление особенно интенсивно развивается в младшем возрасте. На основе наглядно-действенного мышления формируется более сложная форма мышления – </w:t>
      </w:r>
      <w:proofErr w:type="gramStart"/>
      <w:r w:rsidRPr="00371175">
        <w:t>наглядно-образное</w:t>
      </w:r>
      <w:proofErr w:type="gramEnd"/>
      <w:r w:rsidRPr="00371175">
        <w:t>.</w:t>
      </w:r>
      <w:r w:rsidR="008C5FE3">
        <w:t xml:space="preserve"> </w:t>
      </w:r>
      <w:r w:rsidRPr="00371175">
        <w:t>Ребенок уже может решать задачи на основе представлений, без применения практических действий.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К шести-семи годам начинается более интенсивное формирование словесно – логического мышления, которое связано с использованием и преобразованием понятий.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Все виды мышления тесно связаны между собой. При решении задач словесные рассуждения опираются на яркие образы. В то же время решение даже самой простой, самой конкретной задачи требует словесных обобщений.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Различные игры, конструирование, лепка, рисование, чтение развивают у ребенка такие мыслительные операции как обобщение, сравнение, установление причинно – следственных связей, способность рассуждать.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Если с ребенком проводятся специальные занятия, то развитие мышления происходит быстрее. А сами показатели мышления могут улучшаться в 3-4 раза. Большую помощь своему ребенку могут оказать родители. Обучение лучше осуществляется в естественном, самом привлекательном для дошкольников виде деятельности – игре.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lastRenderedPageBreak/>
        <w:t>Важное достоинство игровой деятельности – это внутренний характер ее мотивации. Дети играют потому, что им нравится сам игровой процесс. Развивающие игры делают учение интересным занятием, порождают интерес к окружающему миру.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 xml:space="preserve">Работа по развитию мышления должна проводиться систематически. Развивать мышление можно не только дома. Это можно делать по дороге домой, на прогулке и даже во время занятий домашнимиделами. </w:t>
      </w:r>
      <w:proofErr w:type="gramStart"/>
      <w:r w:rsidRPr="00371175">
        <w:t>Самое</w:t>
      </w:r>
      <w:proofErr w:type="gramEnd"/>
      <w:r w:rsidRPr="00371175">
        <w:t xml:space="preserve"> важное в этом деле – создать положительный эмоциональный настрой. Если ребенок по какой-то причине не хочет заниматься, перенесите занятие на более подходящее для этого время.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Я хочу познакомить вас с некоторыми игровыми упражнениями, способствующими развитию мышления. Эти упражнения можно превратить в интересную игру. В игре вы можете установить правило – за верный ответ ребенок получает фишку или какую-то другую награду. Это вызывает дополнительную заинтересованность в игре.</w:t>
      </w:r>
    </w:p>
    <w:p w:rsidR="00371175" w:rsidRDefault="00371175" w:rsidP="00371175">
      <w:pPr>
        <w:pStyle w:val="a3"/>
        <w:ind w:firstLine="709"/>
        <w:contextualSpacing/>
        <w:jc w:val="both"/>
      </w:pPr>
    </w:p>
    <w:p w:rsidR="00050094" w:rsidRPr="008C5FE3" w:rsidRDefault="00050094" w:rsidP="00371175">
      <w:pPr>
        <w:pStyle w:val="a3"/>
        <w:ind w:firstLine="709"/>
        <w:contextualSpacing/>
        <w:jc w:val="both"/>
        <w:rPr>
          <w:b/>
        </w:rPr>
      </w:pPr>
      <w:r w:rsidRPr="008C5FE3">
        <w:rPr>
          <w:b/>
        </w:rPr>
        <w:t>Игра «Закончи слово»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Вы будете начинать слово, произнося первый слог, а ребенок – его заканчивать.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«Отгадай, что я хочу сказать»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Предлагается 10 слогов: по-, з</w:t>
      </w:r>
      <w:proofErr w:type="gramStart"/>
      <w:r w:rsidRPr="00371175">
        <w:t>а-</w:t>
      </w:r>
      <w:proofErr w:type="gramEnd"/>
      <w:r w:rsidRPr="00371175">
        <w:t xml:space="preserve">, на-, ми-, </w:t>
      </w:r>
      <w:proofErr w:type="spellStart"/>
      <w:r w:rsidRPr="00371175">
        <w:t>му</w:t>
      </w:r>
      <w:proofErr w:type="spellEnd"/>
      <w:r w:rsidRPr="00371175">
        <w:t xml:space="preserve">-, до-, че-, </w:t>
      </w:r>
      <w:proofErr w:type="spellStart"/>
      <w:r w:rsidRPr="00371175">
        <w:t>пры</w:t>
      </w:r>
      <w:proofErr w:type="spellEnd"/>
      <w:r w:rsidRPr="00371175">
        <w:t xml:space="preserve">-, ку-, </w:t>
      </w:r>
      <w:proofErr w:type="spellStart"/>
      <w:r w:rsidRPr="00371175">
        <w:t>зо</w:t>
      </w:r>
      <w:proofErr w:type="spellEnd"/>
      <w:r w:rsidRPr="00371175">
        <w:t>-.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Если ребенок легко и быстро справляется с заданием, то предложите ему придумывать не одно слово, а столько, сколько сможет.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 xml:space="preserve">Например: </w:t>
      </w:r>
      <w:proofErr w:type="spellStart"/>
      <w:proofErr w:type="gramStart"/>
      <w:r w:rsidRPr="00371175">
        <w:t>по-лет</w:t>
      </w:r>
      <w:proofErr w:type="spellEnd"/>
      <w:proofErr w:type="gramEnd"/>
      <w:r w:rsidRPr="00371175">
        <w:t xml:space="preserve">, </w:t>
      </w:r>
      <w:proofErr w:type="spellStart"/>
      <w:r w:rsidRPr="00371175">
        <w:t>по-лотенце</w:t>
      </w:r>
      <w:proofErr w:type="spellEnd"/>
      <w:r w:rsidRPr="00371175">
        <w:t xml:space="preserve">, </w:t>
      </w:r>
      <w:proofErr w:type="spellStart"/>
      <w:r w:rsidRPr="00371175">
        <w:t>по-душка</w:t>
      </w:r>
      <w:proofErr w:type="spellEnd"/>
      <w:r w:rsidRPr="00371175">
        <w:t>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Фиксируйте не только правильность ответов, но и время, которое является показателем мыслительных процессов, сообразительности, речевой активности.</w:t>
      </w:r>
    </w:p>
    <w:p w:rsidR="008C5FE3" w:rsidRDefault="008C5FE3" w:rsidP="00371175">
      <w:pPr>
        <w:pStyle w:val="a3"/>
        <w:ind w:firstLine="709"/>
        <w:contextualSpacing/>
        <w:jc w:val="both"/>
      </w:pPr>
    </w:p>
    <w:p w:rsidR="00050094" w:rsidRPr="008C5FE3" w:rsidRDefault="00050094" w:rsidP="00371175">
      <w:pPr>
        <w:pStyle w:val="a3"/>
        <w:ind w:firstLine="709"/>
        <w:contextualSpacing/>
        <w:jc w:val="both"/>
        <w:rPr>
          <w:b/>
        </w:rPr>
      </w:pPr>
      <w:r w:rsidRPr="00371175">
        <w:t xml:space="preserve">Для развития мыслительных процессов обобщения, выделения существенных признаков можно провести игру </w:t>
      </w:r>
      <w:r w:rsidRPr="008C5FE3">
        <w:rPr>
          <w:b/>
        </w:rPr>
        <w:t>«Найди лишнее слово».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Прочитайте ребенку серию слов. Каждая серия состоит из четырех слов. Три слова объединены по общему для них признаку, а одно слово отличается от них и должно быть исключено.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 xml:space="preserve">Предложите определить слово, которое является «лишним». 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Яблоко, слива, огурец, груша.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Ложка, тарелка, кастрюля, сумка.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Платье, свитер, рубашка, шапка.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Береза, дуб, земляника, сосна.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Мыло, зубная паста, метла, шампунь.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Хлеб, молоко, творог, сметана.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Час, минута, лето, секунда.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Ласточка, ворона, курица, сорока.</w:t>
      </w:r>
    </w:p>
    <w:p w:rsidR="00371175" w:rsidRPr="008C5FE3" w:rsidRDefault="00371175" w:rsidP="00371175">
      <w:pPr>
        <w:pStyle w:val="a3"/>
        <w:ind w:firstLine="709"/>
        <w:contextualSpacing/>
        <w:jc w:val="both"/>
        <w:rPr>
          <w:b/>
        </w:rPr>
      </w:pP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8C5FE3">
        <w:rPr>
          <w:b/>
        </w:rPr>
        <w:t>Игра «Назови слово»</w:t>
      </w:r>
      <w:r w:rsidRPr="00371175">
        <w:t xml:space="preserve"> способствует развитию гибкости ума.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 xml:space="preserve">Предложите ребенку называть как можно больше слов, обозначающих какое-либо понятие. 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Назови слова, обозначающие деревья (береза, сосна, ель, рябина, осина…)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Назови слова, обозначающие домашних животных.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Назови слова, обозначающие зверей.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Назови слова, обозначающие овощи.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Назови слова, обозначающие фрукты.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Назови слова, обозначающие транспорт.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Назови слова, относящиеся к спорту.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Назови слова, обозначающие наземный транспорт.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Варианты заданий вы можете подбирать по своему усмотрению. Если ребенок ошибся и неправильно назвал слово, то необходимо обсудить его ошибку и исправить ее.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lastRenderedPageBreak/>
        <w:t>Следующие игры способствуют развитию мышления и сообразительности. Они также способствуют увеличению словарного запаса</w:t>
      </w:r>
    </w:p>
    <w:p w:rsidR="008C5FE3" w:rsidRDefault="008C5FE3" w:rsidP="00371175">
      <w:pPr>
        <w:pStyle w:val="a3"/>
        <w:ind w:firstLine="709"/>
        <w:contextualSpacing/>
        <w:jc w:val="both"/>
        <w:rPr>
          <w:b/>
        </w:rPr>
      </w:pPr>
    </w:p>
    <w:p w:rsidR="00050094" w:rsidRPr="008C5FE3" w:rsidRDefault="00050094" w:rsidP="00371175">
      <w:pPr>
        <w:pStyle w:val="a3"/>
        <w:ind w:firstLine="709"/>
        <w:contextualSpacing/>
        <w:jc w:val="both"/>
        <w:rPr>
          <w:b/>
        </w:rPr>
      </w:pPr>
      <w:r w:rsidRPr="008C5FE3">
        <w:rPr>
          <w:b/>
        </w:rPr>
        <w:t>Игра «Как это можно использовать»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Предложите ребенку: «Я буду говорить слова, ты тоже говори, но только наоборот. Например: большой – маленький».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Можно использовать следующие пары слов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Веселый – грустный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Быстрый – медленный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Пустой – полный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Худой – толстый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Умный – глупый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Тяжелый – легкий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Храбрый – трусливый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Твердый – мягкий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Шершавый – гладкий</w:t>
      </w:r>
    </w:p>
    <w:p w:rsidR="008C5FE3" w:rsidRDefault="008C5FE3" w:rsidP="00371175">
      <w:pPr>
        <w:pStyle w:val="a3"/>
        <w:ind w:firstLine="709"/>
        <w:contextualSpacing/>
        <w:jc w:val="both"/>
      </w:pP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Игра «Бывает – не бывает»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Для игры вам понадобится мяч.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Вы называете какую-нибудь ситуацию и бросаете ребенку мяч. Ребенок должен поймать мяч в том случае, если названная ситуация бывает, а если нет, то ловить мяч не нужно.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Ситуации можно предлагать разные: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Папа ушел на работу.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Поезд летит по небу.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Человек вьет гнездо.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Почтальон принес письмо.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Яблоко соленое.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Дом пошел гулять.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Волк бродит по лесу.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 дереве выросли шишки.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Кошка гуляет по крыше.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Собака гуляет по крыше.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Девочка рисует домик.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Лодка плавает по небу.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Ночью светит солнце.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Зимой идет снег.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Зимой гремит гром.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Рыба поет песни.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Ветер качает деревья</w:t>
      </w:r>
    </w:p>
    <w:p w:rsidR="00371175" w:rsidRPr="00371175" w:rsidRDefault="00371175" w:rsidP="00371175">
      <w:pPr>
        <w:pStyle w:val="a3"/>
        <w:ind w:firstLine="709"/>
        <w:contextualSpacing/>
        <w:jc w:val="both"/>
      </w:pPr>
    </w:p>
    <w:p w:rsidR="00050094" w:rsidRPr="008C5FE3" w:rsidRDefault="00050094" w:rsidP="00371175">
      <w:pPr>
        <w:pStyle w:val="a3"/>
        <w:ind w:firstLine="709"/>
        <w:contextualSpacing/>
        <w:jc w:val="both"/>
        <w:rPr>
          <w:b/>
        </w:rPr>
      </w:pPr>
      <w:r w:rsidRPr="008C5FE3">
        <w:rPr>
          <w:b/>
        </w:rPr>
        <w:t xml:space="preserve">Игра «Угадай по описанию» 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Взрослый предлагает угадать, о чем (о каком овоще, животном, игрушке) он говорит и дает описание этого предмета.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Например: это овощ, он красный, сочный</w:t>
      </w:r>
      <w:proofErr w:type="gramStart"/>
      <w:r w:rsidRPr="00371175">
        <w:t>.(</w:t>
      </w:r>
      <w:proofErr w:type="gramEnd"/>
      <w:r w:rsidRPr="00371175">
        <w:t>Помидор)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Если ребенок затрудняется с ответом, перед ним выкладывают картинки с различными овощами. Ребенок находит нужное изображение.</w:t>
      </w:r>
    </w:p>
    <w:p w:rsidR="00371175" w:rsidRPr="00371175" w:rsidRDefault="00371175" w:rsidP="00371175">
      <w:pPr>
        <w:pStyle w:val="a3"/>
        <w:ind w:firstLine="709"/>
        <w:contextualSpacing/>
        <w:jc w:val="both"/>
      </w:pPr>
    </w:p>
    <w:p w:rsidR="00050094" w:rsidRPr="008C5FE3" w:rsidRDefault="00050094" w:rsidP="00371175">
      <w:pPr>
        <w:pStyle w:val="a3"/>
        <w:ind w:firstLine="709"/>
        <w:contextualSpacing/>
        <w:jc w:val="both"/>
        <w:rPr>
          <w:b/>
        </w:rPr>
      </w:pPr>
      <w:r w:rsidRPr="008C5FE3">
        <w:rPr>
          <w:b/>
        </w:rPr>
        <w:t>Игра «Кто кем будет»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Взрослый показывает или называет предметы и явления, а ребенок должен ответить на вопрос: «Как они изменятся, кем будут?»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proofErr w:type="gramStart"/>
      <w:r w:rsidRPr="00371175">
        <w:lastRenderedPageBreak/>
        <w:t>Кем (чем) будет: яйцо, цыпленок, семечко, гусеница, мука, деревянная доска, кирпич, ткань.</w:t>
      </w:r>
      <w:proofErr w:type="gramEnd"/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Может существовать несколько ответов на один вопрос. Необходимо поощрять ребенка за несколько правильных ответов.</w:t>
      </w:r>
    </w:p>
    <w:p w:rsidR="00371175" w:rsidRPr="00371175" w:rsidRDefault="00371175" w:rsidP="00371175">
      <w:pPr>
        <w:pStyle w:val="a3"/>
        <w:ind w:firstLine="709"/>
        <w:contextualSpacing/>
        <w:jc w:val="both"/>
      </w:pPr>
    </w:p>
    <w:p w:rsidR="00050094" w:rsidRPr="008C5FE3" w:rsidRDefault="00050094" w:rsidP="00371175">
      <w:pPr>
        <w:pStyle w:val="a3"/>
        <w:ind w:firstLine="709"/>
        <w:contextualSpacing/>
        <w:jc w:val="both"/>
        <w:rPr>
          <w:b/>
        </w:rPr>
      </w:pPr>
      <w:r w:rsidRPr="008C5FE3">
        <w:rPr>
          <w:b/>
        </w:rPr>
        <w:t>Игра «Что внутри?»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Ведущий этой игры называет предмет или место, а ребенок в ответ называет что-то или кого-то, что может быть внутри названного предмета или места.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 xml:space="preserve">Например: 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дом – стол; шкаф – свитер; холодильник – кефир; тумбочка – книжка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кастрюля – суп; дупло – белка; улей – пчелы; нора – лиса;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автобус – пассажиры; корабль – матросы; больница – врачи,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магазин – покупатели.</w:t>
      </w:r>
    </w:p>
    <w:p w:rsidR="008C5FE3" w:rsidRDefault="008C5FE3" w:rsidP="00371175">
      <w:pPr>
        <w:pStyle w:val="a3"/>
        <w:ind w:firstLine="709"/>
        <w:contextualSpacing/>
        <w:jc w:val="both"/>
      </w:pP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 xml:space="preserve">Собираясь на прогулку, возьмите с собой мяч. Он вам понадобится для проведения </w:t>
      </w:r>
      <w:r w:rsidRPr="008C5FE3">
        <w:rPr>
          <w:b/>
        </w:rPr>
        <w:t>игры «Отвечай быстро».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Взрослый бросает ребенку мяч, называет цвет. Ребенок, возвращая мяч, должен постараться быстро назвать предмет этого цвета.</w:t>
      </w: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Можно называть не только цвет, но и любое качество (вкус, форму) предмета.</w:t>
      </w:r>
    </w:p>
    <w:p w:rsidR="00371175" w:rsidRDefault="00371175" w:rsidP="00371175">
      <w:pPr>
        <w:pStyle w:val="a3"/>
        <w:ind w:firstLine="709"/>
        <w:contextualSpacing/>
        <w:jc w:val="both"/>
      </w:pP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 xml:space="preserve">Вечером, в спокойной домашней остановке проведите </w:t>
      </w:r>
      <w:r w:rsidRPr="008C5FE3">
        <w:rPr>
          <w:b/>
        </w:rPr>
        <w:t>игру «Придумай название».</w:t>
      </w:r>
      <w:r w:rsidR="008C5FE3">
        <w:t xml:space="preserve"> </w:t>
      </w:r>
      <w:r w:rsidRPr="00371175">
        <w:t>Для нее необходимо подготовить несколько небольших детских стихотворений. Прочитайте ребенку стихотворение, не называя заголовка. Предложите ему самому придумать каждому стихотворению какое-то название. Эта игра научит ребенка обобщать и выделять главную мысль в стихотворении. Часто дети придумывают даже более удачные названия, чем авторские.</w:t>
      </w:r>
    </w:p>
    <w:p w:rsidR="00371175" w:rsidRDefault="00371175" w:rsidP="00371175">
      <w:pPr>
        <w:pStyle w:val="a3"/>
        <w:ind w:firstLine="709"/>
        <w:contextualSpacing/>
        <w:jc w:val="both"/>
      </w:pPr>
    </w:p>
    <w:p w:rsidR="00050094" w:rsidRPr="00371175" w:rsidRDefault="00050094" w:rsidP="00371175">
      <w:pPr>
        <w:pStyle w:val="a3"/>
        <w:ind w:firstLine="709"/>
        <w:contextualSpacing/>
        <w:jc w:val="both"/>
      </w:pPr>
      <w:r w:rsidRPr="00371175">
        <w:t>Уважаемые родители! Ребенок дошкольного возраста обладает поистине огромными возможностями развития и способностями познавать. В нем заложен инстинкт познания и исследования мира. Помогите ребенку развить и реализовать свои возможности. Не жалейте затраченного времени. Оно многократно окупится. Ваш ребенок переступит порог школы с уверенностью, учение будет для него не тяжелой обязанностью, а реальность и у вас не будет оснований расстраиваться по поводу успеваемости.</w:t>
      </w: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371175">
      <w:pPr>
        <w:pStyle w:val="a3"/>
        <w:ind w:firstLine="709"/>
        <w:contextualSpacing/>
        <w:rPr>
          <w:sz w:val="32"/>
          <w:szCs w:val="32"/>
        </w:rPr>
      </w:pPr>
    </w:p>
    <w:p w:rsidR="00FE09E4" w:rsidRDefault="00FE09E4" w:rsidP="00A2436C">
      <w:pPr>
        <w:pStyle w:val="a3"/>
        <w:contextualSpacing/>
        <w:rPr>
          <w:sz w:val="32"/>
          <w:szCs w:val="32"/>
        </w:rPr>
      </w:pPr>
    </w:p>
    <w:p w:rsidR="00050094" w:rsidRPr="00FE09E4" w:rsidRDefault="00050094" w:rsidP="00FE09E4">
      <w:pPr>
        <w:pStyle w:val="a3"/>
        <w:contextualSpacing/>
        <w:jc w:val="center"/>
        <w:rPr>
          <w:sz w:val="40"/>
          <w:szCs w:val="40"/>
        </w:rPr>
      </w:pPr>
      <w:r w:rsidRPr="00FE09E4">
        <w:rPr>
          <w:sz w:val="40"/>
          <w:szCs w:val="40"/>
        </w:rPr>
        <w:lastRenderedPageBreak/>
        <w:t>Памятка</w:t>
      </w:r>
    </w:p>
    <w:p w:rsidR="00FE09E4" w:rsidRDefault="00FE09E4" w:rsidP="00FE09E4">
      <w:pPr>
        <w:pStyle w:val="a3"/>
        <w:contextualSpacing/>
        <w:jc w:val="center"/>
      </w:pPr>
    </w:p>
    <w:p w:rsidR="00050094" w:rsidRDefault="00050094" w:rsidP="00A2436C">
      <w:pPr>
        <w:pStyle w:val="a3"/>
        <w:contextualSpacing/>
        <w:rPr>
          <w:i/>
          <w:sz w:val="32"/>
          <w:szCs w:val="32"/>
        </w:rPr>
      </w:pPr>
      <w:r w:rsidRPr="00FE09E4">
        <w:rPr>
          <w:i/>
          <w:sz w:val="32"/>
          <w:szCs w:val="32"/>
        </w:rPr>
        <w:t>Уважаемые родители! Чтобы ваши усилия были эффективными, воспользуйтесь следующими советами:</w:t>
      </w:r>
    </w:p>
    <w:p w:rsidR="00FE09E4" w:rsidRPr="00FE09E4" w:rsidRDefault="00FE09E4" w:rsidP="00A2436C">
      <w:pPr>
        <w:pStyle w:val="a3"/>
        <w:contextualSpacing/>
        <w:rPr>
          <w:i/>
        </w:rPr>
      </w:pPr>
    </w:p>
    <w:p w:rsidR="00050094" w:rsidRPr="00FE09E4" w:rsidRDefault="00050094" w:rsidP="00FE09E4">
      <w:pPr>
        <w:pStyle w:val="a3"/>
        <w:contextualSpacing/>
        <w:jc w:val="both"/>
        <w:rPr>
          <w:sz w:val="36"/>
          <w:szCs w:val="36"/>
        </w:rPr>
      </w:pPr>
      <w:r w:rsidRPr="00FE09E4">
        <w:rPr>
          <w:sz w:val="36"/>
          <w:szCs w:val="36"/>
        </w:rPr>
        <w:t>1. Не допускайте, чтобы ребенок скучал во время занятий. Если ребенку весело учиться, он учится лучше. Интерес делает детей по-настоящему творческими личностями и дает им возможность испытывать удовлетворение от интеллектуальных занятий.</w:t>
      </w:r>
    </w:p>
    <w:p w:rsidR="00050094" w:rsidRPr="00FE09E4" w:rsidRDefault="00050094" w:rsidP="00FE09E4">
      <w:pPr>
        <w:pStyle w:val="a3"/>
        <w:contextualSpacing/>
        <w:jc w:val="both"/>
        <w:rPr>
          <w:sz w:val="36"/>
          <w:szCs w:val="36"/>
        </w:rPr>
      </w:pPr>
      <w:r w:rsidRPr="00FE09E4">
        <w:rPr>
          <w:sz w:val="36"/>
          <w:szCs w:val="36"/>
        </w:rPr>
        <w:t>2. Повторяйте упражнения. Развитие умственных способностей ребенка определяется временем и практикой. Если какое-то упражнение не получается, сделайте перерыв, вернитесь к нему позднее или предложите ребенку более легкий вариант.</w:t>
      </w:r>
    </w:p>
    <w:p w:rsidR="00050094" w:rsidRPr="00FE09E4" w:rsidRDefault="00050094" w:rsidP="00FE09E4">
      <w:pPr>
        <w:pStyle w:val="a3"/>
        <w:contextualSpacing/>
        <w:jc w:val="both"/>
        <w:rPr>
          <w:sz w:val="36"/>
          <w:szCs w:val="36"/>
        </w:rPr>
      </w:pPr>
      <w:r w:rsidRPr="00FE09E4">
        <w:rPr>
          <w:sz w:val="36"/>
          <w:szCs w:val="36"/>
        </w:rPr>
        <w:t>3. 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050094" w:rsidRPr="00FE09E4" w:rsidRDefault="00050094" w:rsidP="00FE09E4">
      <w:pPr>
        <w:pStyle w:val="a3"/>
        <w:contextualSpacing/>
        <w:jc w:val="both"/>
        <w:rPr>
          <w:sz w:val="36"/>
          <w:szCs w:val="36"/>
        </w:rPr>
      </w:pPr>
      <w:r w:rsidRPr="00FE09E4">
        <w:rPr>
          <w:sz w:val="36"/>
          <w:szCs w:val="36"/>
        </w:rPr>
        <w:t>4. Будьте терпеливы, не давайте ребенку задания, превышающие его интеллектуальные возможности.</w:t>
      </w:r>
    </w:p>
    <w:p w:rsidR="00050094" w:rsidRPr="00FE09E4" w:rsidRDefault="00050094" w:rsidP="00FE09E4">
      <w:pPr>
        <w:pStyle w:val="a3"/>
        <w:contextualSpacing/>
        <w:jc w:val="both"/>
        <w:rPr>
          <w:sz w:val="36"/>
          <w:szCs w:val="36"/>
        </w:rPr>
      </w:pPr>
      <w:r w:rsidRPr="00FE09E4">
        <w:rPr>
          <w:sz w:val="36"/>
          <w:szCs w:val="36"/>
        </w:rPr>
        <w:t>5. В занятиях с ребенком нужна мера. Не заставляйте ребенка делать упражнение, если он устал, расстроен. Предоставьте ребенку возможность иногда заниматься тем делом, которое ему нравится.</w:t>
      </w:r>
    </w:p>
    <w:p w:rsidR="00050094" w:rsidRDefault="00050094" w:rsidP="00FE09E4">
      <w:pPr>
        <w:pStyle w:val="a3"/>
        <w:contextualSpacing/>
        <w:jc w:val="both"/>
        <w:rPr>
          <w:sz w:val="36"/>
          <w:szCs w:val="36"/>
        </w:rPr>
      </w:pPr>
      <w:r w:rsidRPr="00FE09E4">
        <w:rPr>
          <w:sz w:val="36"/>
          <w:szCs w:val="36"/>
        </w:rPr>
        <w:t>6. Избегайте недоброжелательной оценки, находите слова поддержки. Чаще хвалите ребенка за его терпение, настойчивость. Никогда не подчеркивайте его слабости в сравнении с другими детьми. Формируйте у него уверенность в своих силах.</w:t>
      </w:r>
    </w:p>
    <w:p w:rsidR="00FE09E4" w:rsidRPr="00FE09E4" w:rsidRDefault="00FE09E4" w:rsidP="00FE09E4">
      <w:pPr>
        <w:pStyle w:val="a3"/>
        <w:contextualSpacing/>
        <w:jc w:val="both"/>
        <w:rPr>
          <w:i/>
          <w:sz w:val="36"/>
          <w:szCs w:val="36"/>
        </w:rPr>
      </w:pPr>
    </w:p>
    <w:p w:rsidR="00050094" w:rsidRPr="00FE09E4" w:rsidRDefault="00050094" w:rsidP="00FE09E4">
      <w:pPr>
        <w:pStyle w:val="a3"/>
        <w:contextualSpacing/>
        <w:jc w:val="both"/>
        <w:rPr>
          <w:i/>
          <w:sz w:val="36"/>
          <w:szCs w:val="36"/>
        </w:rPr>
      </w:pPr>
      <w:r w:rsidRPr="00FE09E4">
        <w:rPr>
          <w:i/>
          <w:sz w:val="36"/>
          <w:szCs w:val="36"/>
        </w:rPr>
        <w:t>Постарайтесь не воспринимать занятия с ребенком как тяжелый труд. Радуйтесь и получайте удовольствие от процесса общения. Помните, что у вас появилась прекрасная возможность подружиться с ребенком.</w:t>
      </w:r>
    </w:p>
    <w:p w:rsidR="008243B1" w:rsidRDefault="005B2D74" w:rsidP="00FE09E4">
      <w:pPr>
        <w:contextualSpacing/>
        <w:jc w:val="both"/>
      </w:pPr>
    </w:p>
    <w:sectPr w:rsidR="008243B1" w:rsidSect="0037117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4B4"/>
    <w:rsid w:val="0000096D"/>
    <w:rsid w:val="00050094"/>
    <w:rsid w:val="00136BB1"/>
    <w:rsid w:val="001468EF"/>
    <w:rsid w:val="002E054B"/>
    <w:rsid w:val="00371175"/>
    <w:rsid w:val="005A5293"/>
    <w:rsid w:val="005B2D74"/>
    <w:rsid w:val="00680183"/>
    <w:rsid w:val="0075671A"/>
    <w:rsid w:val="008C5FE3"/>
    <w:rsid w:val="00A214B4"/>
    <w:rsid w:val="00A2436C"/>
    <w:rsid w:val="00EB1FFE"/>
    <w:rsid w:val="00FE0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71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1601</Words>
  <Characters>9132</Characters>
  <Application>Microsoft Office Word</Application>
  <DocSecurity>0</DocSecurity>
  <Lines>76</Lines>
  <Paragraphs>21</Paragraphs>
  <ScaleCrop>false</ScaleCrop>
  <Company>diakov.net</Company>
  <LinksUpToDate>false</LinksUpToDate>
  <CharactersWithSpaces>10712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cp:lastPrinted>2017-04-06T04:39:00Z</cp:lastPrinted>
  <dcterms:created xsi:type="dcterms:W3CDTF">2017-02-04T10:12:00Z</dcterms:created>
  <dcterms:modified xsi:type="dcterms:W3CDTF">2021-11-17T02:15:00Z</dcterms:modified>
</cp:coreProperties>
</file>